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D06D" w14:textId="00EF829F" w:rsidR="00B9046A" w:rsidRDefault="00195F26" w:rsidP="006641CA">
      <w:pPr>
        <w:spacing w:after="0" w:line="276" w:lineRule="auto"/>
        <w:jc w:val="both"/>
        <w:rPr>
          <w:rFonts w:ascii="Open Sans" w:hAnsi="Open Sans" w:cs="Open Sans"/>
          <w:b/>
          <w:bCs/>
          <w:color w:val="595959" w:themeColor="text1" w:themeTint="A6"/>
          <w:spacing w:val="20"/>
          <w:lang w:val="da-DK"/>
          <w14:textOutline w14:w="635" w14:cap="flat" w14:cmpd="sng" w14:algn="ctr">
            <w14:noFill/>
            <w14:prstDash w14:val="solid"/>
            <w14:round/>
          </w14:textOutline>
        </w:rPr>
      </w:pPr>
      <w:r w:rsidRPr="00B4532E">
        <w:rPr>
          <w:rFonts w:ascii="Open Sans" w:hAnsi="Open Sans" w:cs="Open Sans"/>
          <w:b/>
          <w:bCs/>
          <w:color w:val="595959" w:themeColor="text1" w:themeTint="A6"/>
          <w:spacing w:val="20"/>
          <w:lang w:val="da-DK"/>
          <w14:textOutline w14:w="635" w14:cap="flat" w14:cmpd="sng" w14:algn="ctr">
            <w14:noFill/>
            <w14:prstDash w14:val="solid"/>
            <w14:round/>
          </w14:textOutline>
        </w:rPr>
        <w:t xml:space="preserve">Høringssvar </w:t>
      </w:r>
      <w:r w:rsidR="00B9046A">
        <w:rPr>
          <w:rFonts w:ascii="Open Sans" w:hAnsi="Open Sans" w:cs="Open Sans"/>
          <w:b/>
          <w:bCs/>
          <w:color w:val="595959" w:themeColor="text1" w:themeTint="A6"/>
          <w:spacing w:val="20"/>
          <w:lang w:val="da-DK"/>
          <w14:textOutline w14:w="635" w14:cap="flat" w14:cmpd="sng" w14:algn="ctr">
            <w14:noFill/>
            <w14:prstDash w14:val="solid"/>
            <w14:round/>
          </w14:textOutline>
        </w:rPr>
        <w:t>f</w:t>
      </w:r>
      <w:r w:rsidR="00B9046A" w:rsidRPr="00B4532E">
        <w:rPr>
          <w:rFonts w:ascii="Open Sans" w:hAnsi="Open Sans" w:cs="Open Sans"/>
          <w:b/>
          <w:bCs/>
          <w:color w:val="595959" w:themeColor="text1" w:themeTint="A6"/>
          <w:spacing w:val="20"/>
          <w:lang w:val="da-DK"/>
          <w14:textOutline w14:w="635" w14:cap="flat" w14:cmpd="sng" w14:algn="ctr">
            <w14:noFill/>
            <w14:prstDash w14:val="solid"/>
            <w14:round/>
          </w14:textOutline>
        </w:rPr>
        <w:t>ra Tandplejens MED-udvalg</w:t>
      </w:r>
      <w:r w:rsidR="00B9046A">
        <w:rPr>
          <w:rFonts w:ascii="Open Sans" w:hAnsi="Open Sans" w:cs="Open Sans"/>
          <w:b/>
          <w:bCs/>
          <w:color w:val="595959" w:themeColor="text1" w:themeTint="A6"/>
          <w:spacing w:val="20"/>
          <w:lang w:val="da-DK"/>
          <w14:textOutline w14:w="635" w14:cap="flat" w14:cmpd="sng" w14:algn="ctr">
            <w14:noFill/>
            <w14:prstDash w14:val="solid"/>
            <w14:round/>
          </w14:textOutline>
        </w:rPr>
        <w:t xml:space="preserve"> vedrørende sparekataloget for Børn og Unge </w:t>
      </w:r>
    </w:p>
    <w:p w14:paraId="551F9A45" w14:textId="77777777" w:rsidR="00195F26" w:rsidRPr="00B4532E" w:rsidRDefault="00195F26" w:rsidP="006641CA">
      <w:pPr>
        <w:spacing w:after="0" w:line="276" w:lineRule="auto"/>
        <w:jc w:val="both"/>
        <w:rPr>
          <w:rFonts w:ascii="Open Sans" w:hAnsi="Open Sans" w:cs="Open Sans"/>
          <w:color w:val="FF0000"/>
          <w:lang w:val="da-DK"/>
          <w14:textOutline w14:w="9525" w14:cap="flat" w14:cmpd="sng" w14:algn="ctr">
            <w14:noFill/>
            <w14:prstDash w14:val="solid"/>
            <w14:round/>
          </w14:textOutline>
        </w:rPr>
      </w:pPr>
    </w:p>
    <w:p w14:paraId="386E34D0" w14:textId="71C3EFD1" w:rsidR="00195F26" w:rsidRPr="00B4532E" w:rsidRDefault="00CF5EED" w:rsidP="006641CA">
      <w:pPr>
        <w:spacing w:line="276" w:lineRule="auto"/>
        <w:jc w:val="both"/>
        <w:rPr>
          <w:rFonts w:cstheme="minorHAnsi"/>
          <w:lang w:val="da-DK"/>
        </w:rPr>
      </w:pPr>
      <w:r>
        <w:rPr>
          <w:rFonts w:cstheme="minorHAnsi"/>
          <w:lang w:val="da-DK"/>
        </w:rPr>
        <w:t>Der er i besparelsesprocessen</w:t>
      </w:r>
      <w:r w:rsidR="007C07AF">
        <w:rPr>
          <w:rFonts w:cstheme="minorHAnsi"/>
          <w:lang w:val="da-DK"/>
        </w:rPr>
        <w:t xml:space="preserve"> lagt op til</w:t>
      </w:r>
      <w:r w:rsidR="00195F26" w:rsidRPr="00B4532E">
        <w:rPr>
          <w:rFonts w:cstheme="minorHAnsi"/>
          <w:lang w:val="da-DK"/>
        </w:rPr>
        <w:t xml:space="preserve"> at friholde opgaver, som direkte berører borgerne. Det </w:t>
      </w:r>
      <w:r w:rsidR="00124B8B">
        <w:rPr>
          <w:rFonts w:cstheme="minorHAnsi"/>
          <w:lang w:val="da-DK"/>
        </w:rPr>
        <w:t>bekymrer</w:t>
      </w:r>
      <w:r w:rsidR="00195F26" w:rsidRPr="00B4532E">
        <w:rPr>
          <w:rFonts w:cstheme="minorHAnsi"/>
          <w:lang w:val="da-DK"/>
        </w:rPr>
        <w:t xml:space="preserve"> </w:t>
      </w:r>
      <w:r w:rsidR="00627A54">
        <w:rPr>
          <w:rFonts w:cstheme="minorHAnsi"/>
          <w:lang w:val="da-DK"/>
        </w:rPr>
        <w:t>T</w:t>
      </w:r>
      <w:r w:rsidR="00195F26" w:rsidRPr="00B4532E">
        <w:rPr>
          <w:rFonts w:cstheme="minorHAnsi"/>
          <w:lang w:val="da-DK"/>
        </w:rPr>
        <w:t xml:space="preserve">andplejens MED-udvalg, at </w:t>
      </w:r>
      <w:r w:rsidR="005804DE">
        <w:rPr>
          <w:rFonts w:cstheme="minorHAnsi"/>
          <w:lang w:val="da-DK"/>
        </w:rPr>
        <w:t xml:space="preserve">både </w:t>
      </w:r>
      <w:r w:rsidR="00195F26" w:rsidRPr="00B4532E">
        <w:rPr>
          <w:rFonts w:cstheme="minorHAnsi"/>
          <w:lang w:val="da-DK"/>
        </w:rPr>
        <w:t>forslag 41 og 42 direkte berører borgerne</w:t>
      </w:r>
      <w:r w:rsidR="002E1028">
        <w:rPr>
          <w:rFonts w:cstheme="minorHAnsi"/>
          <w:lang w:val="da-DK"/>
        </w:rPr>
        <w:t xml:space="preserve"> og de ydelser, de modtager efter Sundhedsloven og Sundhedsstyrelsens retningslinjer</w:t>
      </w:r>
      <w:r w:rsidR="00195F26" w:rsidRPr="00B4532E">
        <w:rPr>
          <w:rFonts w:cstheme="minorHAnsi"/>
          <w:lang w:val="da-DK"/>
        </w:rPr>
        <w:t xml:space="preserve">. Begge forslag har samtidig en social slagside, og hvis forslagene gennemføres, vil det få konsekvenser for den sociale ulighed i </w:t>
      </w:r>
      <w:r w:rsidR="005804DE">
        <w:rPr>
          <w:rFonts w:cstheme="minorHAnsi"/>
          <w:lang w:val="da-DK"/>
        </w:rPr>
        <w:t>aarhusianernes</w:t>
      </w:r>
      <w:r w:rsidR="00195F26" w:rsidRPr="00B4532E">
        <w:rPr>
          <w:rFonts w:cstheme="minorHAnsi"/>
          <w:lang w:val="da-DK"/>
        </w:rPr>
        <w:t xml:space="preserve"> tandsundhed. </w:t>
      </w:r>
    </w:p>
    <w:p w14:paraId="27ABECE2" w14:textId="77777777" w:rsidR="005804DE" w:rsidRDefault="00B4532E" w:rsidP="006641CA">
      <w:pPr>
        <w:spacing w:after="0" w:line="276" w:lineRule="auto"/>
        <w:jc w:val="both"/>
        <w:rPr>
          <w:rFonts w:cstheme="minorHAnsi"/>
          <w:lang w:val="da-DK"/>
        </w:rPr>
      </w:pPr>
      <w:r>
        <w:rPr>
          <w:rFonts w:cstheme="minorHAnsi"/>
          <w:lang w:val="da-DK"/>
        </w:rPr>
        <w:t>Tandplejen står samtidig i en særlig situation, da</w:t>
      </w:r>
      <w:r w:rsidR="005804DE">
        <w:rPr>
          <w:rFonts w:cstheme="minorHAnsi"/>
          <w:lang w:val="da-DK"/>
        </w:rPr>
        <w:t xml:space="preserve"> </w:t>
      </w:r>
      <w:r w:rsidR="005804DE">
        <w:rPr>
          <w:rFonts w:cstheme="minorHAnsi"/>
          <w:lang w:val="da-DK"/>
        </w:rPr>
        <w:t xml:space="preserve">målgruppen for den vederlagsfri børne- og ungdomstandpleje </w:t>
      </w:r>
      <w:r w:rsidR="005804DE">
        <w:rPr>
          <w:rFonts w:cstheme="minorHAnsi"/>
          <w:lang w:val="da-DK"/>
        </w:rPr>
        <w:t xml:space="preserve">som følge af lovændring gradvist </w:t>
      </w:r>
      <w:r w:rsidR="005804DE">
        <w:rPr>
          <w:rFonts w:cstheme="minorHAnsi"/>
          <w:lang w:val="da-DK"/>
        </w:rPr>
        <w:t>udvides med fire årgange</w:t>
      </w:r>
      <w:r w:rsidR="00195F26" w:rsidRPr="00B4532E">
        <w:rPr>
          <w:rFonts w:cstheme="minorHAnsi"/>
          <w:lang w:val="da-DK"/>
        </w:rPr>
        <w:t xml:space="preserve"> </w:t>
      </w:r>
      <w:r w:rsidR="005804DE">
        <w:rPr>
          <w:rFonts w:cstheme="minorHAnsi"/>
          <w:lang w:val="da-DK"/>
        </w:rPr>
        <w:t>(</w:t>
      </w:r>
      <w:r w:rsidR="00195F26" w:rsidRPr="00B4532E">
        <w:rPr>
          <w:rFonts w:cstheme="minorHAnsi"/>
          <w:lang w:val="da-DK"/>
        </w:rPr>
        <w:t>18-21-årige</w:t>
      </w:r>
      <w:r w:rsidR="005804DE">
        <w:rPr>
          <w:rFonts w:cstheme="minorHAnsi"/>
          <w:lang w:val="da-DK"/>
        </w:rPr>
        <w:t>)</w:t>
      </w:r>
      <w:r w:rsidR="00195F26" w:rsidRPr="00B4532E">
        <w:rPr>
          <w:rFonts w:cstheme="minorHAnsi"/>
          <w:lang w:val="da-DK"/>
        </w:rPr>
        <w:t xml:space="preserve"> </w:t>
      </w:r>
      <w:r w:rsidR="004B10AD">
        <w:rPr>
          <w:rFonts w:cstheme="minorHAnsi"/>
          <w:lang w:val="da-DK"/>
        </w:rPr>
        <w:t>frem mod 2025</w:t>
      </w:r>
      <w:r w:rsidR="00195F26" w:rsidRPr="00B4532E">
        <w:rPr>
          <w:rFonts w:cstheme="minorHAnsi"/>
          <w:lang w:val="da-DK"/>
        </w:rPr>
        <w:t>.</w:t>
      </w:r>
      <w:r w:rsidR="004B10AD">
        <w:rPr>
          <w:rFonts w:cstheme="minorHAnsi"/>
          <w:lang w:val="da-DK"/>
        </w:rPr>
        <w:t xml:space="preserve"> Der </w:t>
      </w:r>
      <w:r w:rsidR="005804DE">
        <w:rPr>
          <w:rFonts w:cstheme="minorHAnsi"/>
          <w:lang w:val="da-DK"/>
        </w:rPr>
        <w:t xml:space="preserve">er i Aarhus tale om meget store ungdomsårgange, og de afsatte midler fra Finansloven </w:t>
      </w:r>
      <w:r w:rsidR="004B10AD">
        <w:rPr>
          <w:rFonts w:cstheme="minorHAnsi"/>
          <w:lang w:val="da-DK"/>
        </w:rPr>
        <w:t xml:space="preserve">er </w:t>
      </w:r>
      <w:r w:rsidR="005804DE">
        <w:rPr>
          <w:rFonts w:cstheme="minorHAnsi"/>
          <w:lang w:val="da-DK"/>
        </w:rPr>
        <w:t>utilstrækkelige, samtidig med at</w:t>
      </w:r>
      <w:r w:rsidR="00195F26" w:rsidRPr="00B4532E">
        <w:rPr>
          <w:rFonts w:cstheme="minorHAnsi"/>
          <w:lang w:val="da-DK"/>
        </w:rPr>
        <w:t xml:space="preserve"> Tandplejen i stigende grad </w:t>
      </w:r>
      <w:r w:rsidR="005804DE" w:rsidRPr="00B4532E">
        <w:rPr>
          <w:rFonts w:cstheme="minorHAnsi"/>
          <w:lang w:val="da-DK"/>
        </w:rPr>
        <w:t xml:space="preserve">oplever </w:t>
      </w:r>
      <w:r w:rsidR="00195F26" w:rsidRPr="00B4532E">
        <w:rPr>
          <w:rFonts w:cstheme="minorHAnsi"/>
          <w:lang w:val="da-DK"/>
        </w:rPr>
        <w:t>rekrutteringsudfordringer og lønpres. Der er</w:t>
      </w:r>
      <w:r w:rsidR="004B10AD">
        <w:rPr>
          <w:rFonts w:cstheme="minorHAnsi"/>
          <w:lang w:val="da-DK"/>
        </w:rPr>
        <w:t xml:space="preserve"> i samarbejde med </w:t>
      </w:r>
      <w:r w:rsidR="00124B8B">
        <w:rPr>
          <w:rFonts w:cstheme="minorHAnsi"/>
          <w:lang w:val="da-DK"/>
        </w:rPr>
        <w:t xml:space="preserve">blandt andet </w:t>
      </w:r>
      <w:r w:rsidR="004B10AD">
        <w:rPr>
          <w:rFonts w:cstheme="minorHAnsi"/>
          <w:lang w:val="da-DK"/>
        </w:rPr>
        <w:t>Borgmesterens Afdeling</w:t>
      </w:r>
      <w:r w:rsidR="00195F26" w:rsidRPr="00B4532E">
        <w:rPr>
          <w:rFonts w:cstheme="minorHAnsi"/>
          <w:lang w:val="da-DK"/>
        </w:rPr>
        <w:t xml:space="preserve"> </w:t>
      </w:r>
      <w:r>
        <w:rPr>
          <w:rFonts w:cstheme="minorHAnsi"/>
          <w:lang w:val="da-DK"/>
        </w:rPr>
        <w:t xml:space="preserve">iværksat </w:t>
      </w:r>
      <w:r w:rsidR="00195F26" w:rsidRPr="00B4532E">
        <w:rPr>
          <w:rFonts w:cstheme="minorHAnsi"/>
          <w:lang w:val="da-DK"/>
        </w:rPr>
        <w:t xml:space="preserve">et større analysearbejde, der </w:t>
      </w:r>
      <w:r w:rsidR="000815F2">
        <w:rPr>
          <w:rFonts w:cstheme="minorHAnsi"/>
          <w:lang w:val="da-DK"/>
        </w:rPr>
        <w:t xml:space="preserve">i første halvår af 2023 </w:t>
      </w:r>
      <w:r w:rsidR="00195F26" w:rsidRPr="00B4532E">
        <w:rPr>
          <w:rFonts w:cstheme="minorHAnsi"/>
          <w:lang w:val="da-DK"/>
        </w:rPr>
        <w:t xml:space="preserve">skal kortlægge Tandplejens økonomi i forbindelse med udvidelsen. </w:t>
      </w:r>
    </w:p>
    <w:p w14:paraId="0E279D48" w14:textId="77777777" w:rsidR="005804DE" w:rsidRDefault="005804DE" w:rsidP="006641CA">
      <w:pPr>
        <w:spacing w:after="0" w:line="276" w:lineRule="auto"/>
        <w:jc w:val="both"/>
        <w:rPr>
          <w:rFonts w:cstheme="minorHAnsi"/>
          <w:lang w:val="da-DK"/>
        </w:rPr>
      </w:pPr>
    </w:p>
    <w:p w14:paraId="76ECF10B" w14:textId="408C9CFF" w:rsidR="00195F26" w:rsidRDefault="00B4532E" w:rsidP="006641CA">
      <w:pPr>
        <w:spacing w:after="0" w:line="276" w:lineRule="auto"/>
        <w:jc w:val="both"/>
        <w:rPr>
          <w:rFonts w:cstheme="minorHAnsi"/>
          <w:lang w:val="da-DK"/>
        </w:rPr>
      </w:pPr>
      <w:r>
        <w:rPr>
          <w:rFonts w:cstheme="minorHAnsi"/>
          <w:lang w:val="da-DK"/>
        </w:rPr>
        <w:t xml:space="preserve">Tandplejens MED-udvalg mener </w:t>
      </w:r>
      <w:r w:rsidR="005804DE">
        <w:rPr>
          <w:rFonts w:cstheme="minorHAnsi"/>
          <w:lang w:val="da-DK"/>
        </w:rPr>
        <w:t>helt overordnet</w:t>
      </w:r>
      <w:r>
        <w:rPr>
          <w:rFonts w:cstheme="minorHAnsi"/>
          <w:lang w:val="da-DK"/>
        </w:rPr>
        <w:t xml:space="preserve">, at </w:t>
      </w:r>
      <w:r w:rsidR="00627A54">
        <w:rPr>
          <w:rFonts w:cstheme="minorHAnsi"/>
          <w:lang w:val="da-DK"/>
        </w:rPr>
        <w:t xml:space="preserve">mulige </w:t>
      </w:r>
      <w:r>
        <w:rPr>
          <w:rFonts w:cstheme="minorHAnsi"/>
          <w:lang w:val="da-DK"/>
        </w:rPr>
        <w:t>e</w:t>
      </w:r>
      <w:r w:rsidR="00195F26" w:rsidRPr="00B4532E">
        <w:rPr>
          <w:rFonts w:cstheme="minorHAnsi"/>
          <w:lang w:val="da-DK"/>
        </w:rPr>
        <w:t>ffektiviseringer</w:t>
      </w:r>
      <w:r>
        <w:rPr>
          <w:rFonts w:cstheme="minorHAnsi"/>
          <w:lang w:val="da-DK"/>
        </w:rPr>
        <w:t xml:space="preserve"> i Tandplejen</w:t>
      </w:r>
      <w:r w:rsidR="00195F26" w:rsidRPr="00B4532E">
        <w:rPr>
          <w:rFonts w:cstheme="minorHAnsi"/>
          <w:lang w:val="da-DK"/>
        </w:rPr>
        <w:t xml:space="preserve"> bør</w:t>
      </w:r>
      <w:r>
        <w:rPr>
          <w:rFonts w:cstheme="minorHAnsi"/>
          <w:lang w:val="da-DK"/>
        </w:rPr>
        <w:t xml:space="preserve"> </w:t>
      </w:r>
      <w:r w:rsidR="005804DE">
        <w:rPr>
          <w:rFonts w:cstheme="minorHAnsi"/>
          <w:lang w:val="da-DK"/>
        </w:rPr>
        <w:t xml:space="preserve">dedikeres </w:t>
      </w:r>
      <w:r w:rsidR="002047D3">
        <w:rPr>
          <w:rFonts w:cstheme="minorHAnsi"/>
          <w:lang w:val="da-DK"/>
        </w:rPr>
        <w:t xml:space="preserve">fuldt ud til </w:t>
      </w:r>
      <w:r w:rsidR="005804DE">
        <w:rPr>
          <w:rFonts w:cstheme="minorHAnsi"/>
          <w:lang w:val="da-DK"/>
        </w:rPr>
        <w:t>finansiering</w:t>
      </w:r>
      <w:r w:rsidR="00195F26" w:rsidRPr="00B4532E">
        <w:rPr>
          <w:rFonts w:cstheme="minorHAnsi"/>
          <w:lang w:val="da-DK"/>
        </w:rPr>
        <w:t xml:space="preserve"> af udvidelsen</w:t>
      </w:r>
      <w:r w:rsidR="00F17F50">
        <w:rPr>
          <w:rFonts w:cstheme="minorHAnsi"/>
          <w:lang w:val="da-DK"/>
        </w:rPr>
        <w:t xml:space="preserve"> med de nye årgange</w:t>
      </w:r>
      <w:r w:rsidR="00195F26" w:rsidRPr="00B4532E">
        <w:rPr>
          <w:rFonts w:cstheme="minorHAnsi"/>
          <w:lang w:val="da-DK"/>
        </w:rPr>
        <w:t xml:space="preserve">. </w:t>
      </w:r>
    </w:p>
    <w:p w14:paraId="50B32B92" w14:textId="049B6DF6" w:rsidR="00B4532E" w:rsidRDefault="00B4532E" w:rsidP="006641CA">
      <w:pPr>
        <w:spacing w:after="0" w:line="276" w:lineRule="auto"/>
        <w:jc w:val="both"/>
        <w:rPr>
          <w:rFonts w:cstheme="minorHAnsi"/>
          <w:lang w:val="da-DK"/>
        </w:rPr>
      </w:pPr>
    </w:p>
    <w:p w14:paraId="59D63BC0" w14:textId="137508B6" w:rsidR="00B4532E" w:rsidRPr="00B4532E" w:rsidRDefault="00B4532E" w:rsidP="006641CA">
      <w:pPr>
        <w:spacing w:after="0" w:line="276" w:lineRule="auto"/>
        <w:jc w:val="both"/>
        <w:rPr>
          <w:rFonts w:cstheme="minorHAnsi"/>
          <w:lang w:val="da-DK"/>
        </w:rPr>
      </w:pPr>
      <w:r>
        <w:rPr>
          <w:rFonts w:cstheme="minorHAnsi"/>
          <w:lang w:val="da-DK"/>
        </w:rPr>
        <w:t xml:space="preserve">I det følgende </w:t>
      </w:r>
      <w:r w:rsidR="004B10AD">
        <w:rPr>
          <w:rFonts w:cstheme="minorHAnsi"/>
          <w:lang w:val="da-DK"/>
        </w:rPr>
        <w:t xml:space="preserve">vil </w:t>
      </w:r>
      <w:r>
        <w:rPr>
          <w:rFonts w:cstheme="minorHAnsi"/>
          <w:lang w:val="da-DK"/>
        </w:rPr>
        <w:t>Tandplejens MED-udvalg</w:t>
      </w:r>
      <w:r w:rsidR="004B10AD">
        <w:rPr>
          <w:rFonts w:cstheme="minorHAnsi"/>
          <w:lang w:val="da-DK"/>
        </w:rPr>
        <w:t xml:space="preserve"> uddybe bekymringer og</w:t>
      </w:r>
      <w:r>
        <w:rPr>
          <w:rFonts w:cstheme="minorHAnsi"/>
          <w:lang w:val="da-DK"/>
        </w:rPr>
        <w:t xml:space="preserve"> konsekvenser</w:t>
      </w:r>
      <w:r w:rsidR="004B10AD">
        <w:rPr>
          <w:rFonts w:cstheme="minorHAnsi"/>
          <w:lang w:val="da-DK"/>
        </w:rPr>
        <w:t xml:space="preserve"> ved </w:t>
      </w:r>
      <w:r>
        <w:rPr>
          <w:rFonts w:cstheme="minorHAnsi"/>
          <w:lang w:val="da-DK"/>
        </w:rPr>
        <w:t>spareforsl</w:t>
      </w:r>
      <w:r w:rsidR="00124B8B">
        <w:rPr>
          <w:rFonts w:cstheme="minorHAnsi"/>
          <w:lang w:val="da-DK"/>
        </w:rPr>
        <w:t>agene</w:t>
      </w:r>
      <w:r w:rsidR="00FA6893">
        <w:rPr>
          <w:rFonts w:cstheme="minorHAnsi"/>
          <w:lang w:val="da-DK"/>
        </w:rPr>
        <w:t>:</w:t>
      </w:r>
      <w:r>
        <w:rPr>
          <w:rFonts w:cstheme="minorHAnsi"/>
          <w:lang w:val="da-DK"/>
        </w:rPr>
        <w:t xml:space="preserve"> </w:t>
      </w:r>
    </w:p>
    <w:p w14:paraId="7AE818E5" w14:textId="0EEE113D" w:rsidR="00195F26" w:rsidRPr="00B4532E" w:rsidRDefault="00195F26" w:rsidP="006641CA">
      <w:pPr>
        <w:spacing w:after="0" w:line="276" w:lineRule="auto"/>
        <w:jc w:val="both"/>
        <w:rPr>
          <w:rFonts w:cstheme="minorHAnsi"/>
          <w:lang w:val="da-DK"/>
        </w:rPr>
      </w:pPr>
    </w:p>
    <w:p w14:paraId="5B346A5A" w14:textId="7A016B1C" w:rsidR="00195F26" w:rsidRPr="00B4532E" w:rsidRDefault="00195F26" w:rsidP="006641CA">
      <w:pPr>
        <w:spacing w:after="0" w:line="276" w:lineRule="auto"/>
        <w:jc w:val="both"/>
        <w:rPr>
          <w:rFonts w:cstheme="minorHAnsi"/>
          <w:u w:val="single"/>
          <w:lang w:val="da-DK"/>
          <w14:textOutline w14:w="9525" w14:cap="flat" w14:cmpd="sng" w14:algn="ctr">
            <w14:noFill/>
            <w14:prstDash w14:val="solid"/>
            <w14:round/>
          </w14:textOutline>
        </w:rPr>
      </w:pPr>
      <w:r w:rsidRPr="00B4532E">
        <w:rPr>
          <w:rFonts w:cstheme="minorHAnsi"/>
          <w:u w:val="single"/>
          <w:lang w:val="da-DK"/>
          <w14:textOutline w14:w="9525" w14:cap="flat" w14:cmpd="sng" w14:algn="ctr">
            <w14:noFill/>
            <w14:prstDash w14:val="solid"/>
            <w14:round/>
          </w14:textOutline>
        </w:rPr>
        <w:t>Forslag 41</w:t>
      </w:r>
      <w:r w:rsidR="005804DE">
        <w:rPr>
          <w:rFonts w:cstheme="minorHAnsi"/>
          <w:u w:val="single"/>
          <w:lang w:val="da-DK"/>
          <w14:textOutline w14:w="9525" w14:cap="flat" w14:cmpd="sng" w14:algn="ctr">
            <w14:noFill/>
            <w14:prstDash w14:val="solid"/>
            <w14:round/>
          </w14:textOutline>
        </w:rPr>
        <w:t>:</w:t>
      </w:r>
      <w:r w:rsidRPr="00B4532E">
        <w:rPr>
          <w:rFonts w:cstheme="minorHAnsi"/>
          <w:u w:val="single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5804DE">
        <w:rPr>
          <w:rFonts w:cstheme="minorHAnsi"/>
          <w:u w:val="single"/>
          <w:lang w:val="da-DK"/>
          <w14:textOutline w14:w="9525" w14:cap="flat" w14:cmpd="sng" w14:algn="ctr">
            <w14:noFill/>
            <w14:prstDash w14:val="solid"/>
            <w14:round/>
          </w14:textOutline>
        </w:rPr>
        <w:t>M</w:t>
      </w:r>
      <w:r w:rsidRPr="00B4532E">
        <w:rPr>
          <w:rFonts w:cstheme="minorHAnsi"/>
          <w:u w:val="single"/>
          <w:lang w:val="da-DK"/>
          <w14:textOutline w14:w="9525" w14:cap="flat" w14:cmpd="sng" w14:algn="ctr">
            <w14:noFill/>
            <w14:prstDash w14:val="solid"/>
            <w14:round/>
          </w14:textOutline>
        </w:rPr>
        <w:t>indre indsats i ”Bedre ældretandpleje”</w:t>
      </w:r>
    </w:p>
    <w:p w14:paraId="0B056A83" w14:textId="77777777" w:rsidR="00AC4CF5" w:rsidRDefault="00BA4DDF" w:rsidP="00AC4CF5">
      <w:pPr>
        <w:spacing w:after="0" w:line="276" w:lineRule="auto"/>
        <w:jc w:val="both"/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</w:pPr>
      <w:r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Alle ældre mennesker skal have en </w:t>
      </w:r>
      <w:r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så </w:t>
      </w:r>
      <w:r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acceptabel og </w:t>
      </w:r>
      <w:r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god </w:t>
      </w:r>
      <w:r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tandstatus </w:t>
      </w:r>
      <w:r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som</w:t>
      </w:r>
      <w:r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mulig</w:t>
      </w:r>
      <w:r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t, </w:t>
      </w:r>
      <w:r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og alle ældre bør sikres forebyggende tiltag og tilbydes regelmæssige tandeftersyn.</w:t>
      </w:r>
      <w:r w:rsidR="00195F26"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AC4CF5"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Dårlig mundhygiejne og tandsygdomme </w:t>
      </w:r>
      <w:r w:rsidR="00AC4CF5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er kendetegnende for plejekrævende ældre. </w:t>
      </w:r>
      <w:r w:rsidR="00AC4CF5"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Der er samtidig stor social variation i ældres tandstatus. </w:t>
      </w:r>
    </w:p>
    <w:p w14:paraId="10A17D02" w14:textId="5A5F6124" w:rsidR="0046359A" w:rsidRDefault="00A57833" w:rsidP="006641CA">
      <w:pPr>
        <w:spacing w:after="0" w:line="276" w:lineRule="auto"/>
        <w:jc w:val="both"/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O</w:t>
      </w:r>
      <w:r w:rsidR="00195F26"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pkvalificer</w:t>
      </w:r>
      <w:r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ing af</w:t>
      </w:r>
      <w:r w:rsidR="00195F26"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plejepersonale i mundpleje på plejekrævende ældre er</w:t>
      </w:r>
      <w:r w:rsidR="00EB4214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et</w:t>
      </w:r>
      <w:r w:rsidR="00195F26"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vigtig</w:t>
      </w:r>
      <w:r w:rsidR="00EB4214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t sundhedstilbud, som Byrådet har </w:t>
      </w:r>
      <w:r w:rsidR="00CD07D1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prioriteret </w:t>
      </w:r>
      <w:r w:rsidR="00636AEA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i </w:t>
      </w:r>
      <w:r w:rsidR="00FF2B10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forbindelse med vedtagelse af kommunens overordnede Tandsundhedsplan</w:t>
      </w:r>
      <w:r w:rsidR="00A50197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i 2020</w:t>
      </w:r>
      <w:r w:rsidR="006613B7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. Indsatsen foregår i et samarbejde mellem tandpleje- og plejepersonale i borgernes hjem</w:t>
      </w:r>
      <w:r w:rsidR="00292952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og er et vellykket eksempel på tværmag</w:t>
      </w:r>
      <w:r w:rsidR="009F23B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i</w:t>
      </w:r>
      <w:r w:rsidR="00292952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stratsligt samarbejde </w:t>
      </w:r>
      <w:r w:rsidR="00BD0301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om borgerne</w:t>
      </w:r>
      <w:r w:rsidR="00CB4A12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s </w:t>
      </w:r>
      <w:r w:rsidR="00D3006F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generelle</w:t>
      </w:r>
      <w:r w:rsidR="009F3BAF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CB4A12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sundhed</w:t>
      </w:r>
      <w:r w:rsidR="002E1028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.</w:t>
      </w:r>
      <w:r w:rsidR="006613B7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14:paraId="04E0D4A4" w14:textId="24B72377" w:rsidR="00195F26" w:rsidRPr="00B4532E" w:rsidRDefault="006613B7" w:rsidP="006641CA">
      <w:pPr>
        <w:spacing w:after="0" w:line="276" w:lineRule="auto"/>
        <w:jc w:val="both"/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God mundhygiejne </w:t>
      </w:r>
      <w:r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forebygge</w:t>
      </w:r>
      <w:r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r</w:t>
      </w:r>
      <w:r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både tandsygdomme og alvorlige, systemiske lidelser, herunder </w:t>
      </w:r>
      <w:r w:rsidR="00195F26"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luftvejsinfektioner, </w:t>
      </w:r>
      <w:r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hjerte-kar-sygdomme og </w:t>
      </w:r>
      <w:r w:rsidR="003F12F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følg</w:t>
      </w:r>
      <w:r w:rsidR="00D2040A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er af dårlig </w:t>
      </w:r>
      <w:r w:rsidR="00195F26"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ernæring. </w:t>
      </w:r>
      <w:r w:rsidR="00932DBF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For eksempel kan m</w:t>
      </w:r>
      <w:r w:rsidR="00195F26"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ange </w:t>
      </w:r>
      <w:r w:rsidR="007D5828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dødsfal</w:t>
      </w:r>
      <w:r w:rsidR="00932DBF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d som følge </w:t>
      </w:r>
      <w:r w:rsidR="00195F26"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lungebetændelse</w:t>
      </w:r>
      <w:r w:rsidR="00BC09A7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hos ældre </w:t>
      </w:r>
      <w:r w:rsidR="00AD2B28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forebygges </w:t>
      </w:r>
      <w:r w:rsidR="00195F26"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ved tilstrækkelig mundpleje. Det bekymrer Tandplejens MED-udvalg at </w:t>
      </w:r>
      <w:r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besparelsesforslaget</w:t>
      </w:r>
      <w:r w:rsidR="00195F26"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vil halvere en indsats, der har så direkte indvirkning på ældre borgeres</w:t>
      </w:r>
      <w:r w:rsidR="003041C9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sundhed og</w:t>
      </w:r>
      <w:r w:rsidR="00195F26"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livskvalitet. </w:t>
      </w:r>
    </w:p>
    <w:p w14:paraId="404A582B" w14:textId="77777777" w:rsidR="00195F26" w:rsidRPr="00B4532E" w:rsidRDefault="00195F26" w:rsidP="006641CA">
      <w:pPr>
        <w:spacing w:after="0" w:line="276" w:lineRule="auto"/>
        <w:jc w:val="both"/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</w:pPr>
    </w:p>
    <w:p w14:paraId="7F25331F" w14:textId="22A11302" w:rsidR="00195F26" w:rsidRPr="00B4532E" w:rsidRDefault="00195F26" w:rsidP="006641CA">
      <w:pPr>
        <w:spacing w:after="0" w:line="276" w:lineRule="auto"/>
        <w:jc w:val="both"/>
        <w:rPr>
          <w:rFonts w:cstheme="minorHAnsi"/>
          <w:u w:val="single"/>
          <w:lang w:val="da-DK"/>
          <w14:textOutline w14:w="9525" w14:cap="flat" w14:cmpd="sng" w14:algn="ctr">
            <w14:noFill/>
            <w14:prstDash w14:val="solid"/>
            <w14:round/>
          </w14:textOutline>
        </w:rPr>
      </w:pPr>
      <w:r w:rsidRPr="00B4532E">
        <w:rPr>
          <w:rFonts w:cstheme="minorHAnsi"/>
          <w:u w:val="single"/>
          <w:lang w:val="da-DK"/>
          <w14:textOutline w14:w="9525" w14:cap="flat" w14:cmpd="sng" w14:algn="ctr">
            <w14:noFill/>
            <w14:prstDash w14:val="solid"/>
            <w14:round/>
          </w14:textOutline>
        </w:rPr>
        <w:t>Forslag 4</w:t>
      </w:r>
      <w:r w:rsidR="005804DE">
        <w:rPr>
          <w:rFonts w:cstheme="minorHAnsi"/>
          <w:u w:val="single"/>
          <w:lang w:val="da-DK"/>
          <w14:textOutline w14:w="9525" w14:cap="flat" w14:cmpd="sng" w14:algn="ctr">
            <w14:noFill/>
            <w14:prstDash w14:val="solid"/>
            <w14:round/>
          </w14:textOutline>
        </w:rPr>
        <w:t>1</w:t>
      </w:r>
      <w:r w:rsidR="002E1028">
        <w:rPr>
          <w:rFonts w:cstheme="minorHAnsi"/>
          <w:u w:val="single"/>
          <w:lang w:val="da-DK"/>
          <w14:textOutline w14:w="9525" w14:cap="flat" w14:cmpd="sng" w14:algn="ctr">
            <w14:noFill/>
            <w14:prstDash w14:val="solid"/>
            <w14:round/>
          </w14:textOutline>
        </w:rPr>
        <w:t>: F</w:t>
      </w:r>
      <w:r w:rsidRPr="00B4532E">
        <w:rPr>
          <w:rFonts w:cstheme="minorHAnsi"/>
          <w:u w:val="single"/>
          <w:lang w:val="da-DK"/>
          <w14:textOutline w14:w="9525" w14:cap="flat" w14:cmpd="sng" w14:algn="ctr">
            <w14:noFill/>
            <w14:prstDash w14:val="solid"/>
            <w14:round/>
          </w14:textOutline>
        </w:rPr>
        <w:t>ærre besøg på plejehjem</w:t>
      </w:r>
    </w:p>
    <w:p w14:paraId="512733BB" w14:textId="22EF184D" w:rsidR="00195F26" w:rsidRPr="00B4532E" w:rsidRDefault="003041C9" w:rsidP="006641CA">
      <w:pPr>
        <w:spacing w:after="0" w:line="276" w:lineRule="auto"/>
        <w:jc w:val="both"/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</w:pPr>
      <w:r w:rsidRPr="003041C9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Omsorgstandpleje er for </w:t>
      </w:r>
      <w:r w:rsidR="006613B7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plejekrævende </w:t>
      </w:r>
      <w:r w:rsidRPr="003041C9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ældre, som</w:t>
      </w:r>
      <w:r w:rsidR="002E1028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pga.</w:t>
      </w:r>
      <w:r w:rsidRPr="003041C9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d</w:t>
      </w:r>
      <w:r w:rsidR="002E1028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årligt</w:t>
      </w:r>
      <w:r w:rsidRPr="003041C9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helbred ikke kan </w:t>
      </w:r>
      <w:r w:rsidR="00F278D1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benytte</w:t>
      </w:r>
      <w:r w:rsidRPr="003041C9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almindelig tandlæge</w:t>
      </w:r>
      <w:r w:rsidR="009B1BB4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praksis</w:t>
      </w:r>
      <w:r w:rsidRPr="003041C9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.</w:t>
      </w:r>
      <w:r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Hvis man </w:t>
      </w:r>
      <w:r w:rsidR="00195F26"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reducere</w:t>
      </w:r>
      <w:r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r</w:t>
      </w:r>
      <w:r w:rsidR="00195F26"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antallet af tandplejebesøg til </w:t>
      </w:r>
      <w:r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omsorgstandplejepatienter</w:t>
      </w:r>
      <w:r w:rsidR="00A80E05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på p</w:t>
      </w:r>
      <w:r w:rsidR="00CA269A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lejehjem</w:t>
      </w:r>
      <w:r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="00195F26"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rammer man en</w:t>
      </w:r>
      <w:r w:rsidR="00FA6893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i forvejen</w:t>
      </w:r>
      <w:r w:rsidR="00195F26"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udsat gruppe </w:t>
      </w:r>
      <w:r w:rsidR="00666045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af </w:t>
      </w:r>
      <w:r w:rsidR="00195F26"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borgere. En reduktion</w:t>
      </w:r>
      <w:r w:rsidR="00666045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195F26"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vil medføre</w:t>
      </w:r>
      <w:r w:rsidR="002E1028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195F26"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længere intervaller mellem tandplejebesøg</w:t>
      </w:r>
      <w:r w:rsidR="002E1028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="00195F26"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og længere ventetid på visitering til tandbehandling på tandklinik.</w:t>
      </w:r>
      <w:r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Det vil være </w:t>
      </w:r>
      <w:r w:rsidR="00195F26"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en forringelse af et tilbud</w:t>
      </w:r>
      <w:r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med</w:t>
      </w:r>
      <w:r w:rsidR="00195F26"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direkte indvirkning på borger</w:t>
      </w:r>
      <w:r w:rsidR="00FA6893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es </w:t>
      </w:r>
      <w:r w:rsidR="00195F26"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livskvalitet</w:t>
      </w:r>
      <w:r w:rsidR="00666045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="00195F26"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og </w:t>
      </w:r>
      <w:r w:rsidR="00666045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det </w:t>
      </w:r>
      <w:r w:rsidR="00195F26"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kan </w:t>
      </w:r>
      <w:r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føre til </w:t>
      </w:r>
      <w:r w:rsidR="00195F26"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flere behandlingskrævende og alvorlige følgesygdomme. </w:t>
      </w:r>
    </w:p>
    <w:p w14:paraId="5E180994" w14:textId="77777777" w:rsidR="00195F26" w:rsidRPr="00B4532E" w:rsidRDefault="00195F26" w:rsidP="006641CA">
      <w:pPr>
        <w:spacing w:after="0" w:line="276" w:lineRule="auto"/>
        <w:jc w:val="both"/>
        <w:rPr>
          <w:rFonts w:cstheme="minorHAnsi"/>
          <w:lang w:val="da-DK"/>
        </w:rPr>
      </w:pPr>
    </w:p>
    <w:p w14:paraId="35100A98" w14:textId="25AAA67C" w:rsidR="00195F26" w:rsidRPr="00B4532E" w:rsidRDefault="00195F26" w:rsidP="006641CA">
      <w:pPr>
        <w:spacing w:after="0" w:line="276" w:lineRule="auto"/>
        <w:jc w:val="both"/>
        <w:rPr>
          <w:rFonts w:cstheme="minorHAnsi"/>
          <w:u w:val="single"/>
          <w:lang w:val="da-DK"/>
          <w14:textOutline w14:w="9525" w14:cap="flat" w14:cmpd="sng" w14:algn="ctr">
            <w14:noFill/>
            <w14:prstDash w14:val="solid"/>
            <w14:round/>
          </w14:textOutline>
        </w:rPr>
      </w:pPr>
      <w:r w:rsidRPr="00B4532E">
        <w:rPr>
          <w:rFonts w:cstheme="minorHAnsi"/>
          <w:u w:val="single"/>
          <w:lang w:val="da-DK"/>
          <w14:textOutline w14:w="9525" w14:cap="flat" w14:cmpd="sng" w14:algn="ctr">
            <w14:noFill/>
            <w14:prstDash w14:val="solid"/>
            <w14:round/>
          </w14:textOutline>
        </w:rPr>
        <w:t>Forslag 42</w:t>
      </w:r>
      <w:r w:rsidR="002E1028">
        <w:rPr>
          <w:rFonts w:cstheme="minorHAnsi"/>
          <w:u w:val="single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: Længere </w:t>
      </w:r>
      <w:r w:rsidRPr="00B4532E">
        <w:rPr>
          <w:rFonts w:cstheme="minorHAnsi"/>
          <w:u w:val="single"/>
          <w:lang w:val="da-DK"/>
          <w14:textOutline w14:w="9525" w14:cap="flat" w14:cmpd="sng" w14:algn="ctr">
            <w14:noFill/>
            <w14:prstDash w14:val="solid"/>
            <w14:round/>
          </w14:textOutline>
        </w:rPr>
        <w:t>tid mellem tandundersøgelser</w:t>
      </w:r>
      <w:r w:rsidR="002E1028">
        <w:rPr>
          <w:rFonts w:cstheme="minorHAnsi"/>
          <w:u w:val="single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i børne- og ungdomstandplejen</w:t>
      </w:r>
    </w:p>
    <w:p w14:paraId="4373375E" w14:textId="48DCD492" w:rsidR="00195F26" w:rsidRPr="001F71C4" w:rsidRDefault="002E1028" w:rsidP="006641CA">
      <w:pPr>
        <w:spacing w:after="0" w:line="276" w:lineRule="auto"/>
        <w:jc w:val="both"/>
        <w:rPr>
          <w:rFonts w:cstheme="minorHAnsi"/>
          <w:lang w:val="da-DK"/>
        </w:rPr>
      </w:pPr>
      <w:r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lastRenderedPageBreak/>
        <w:t>B</w:t>
      </w:r>
      <w:r w:rsidR="00195F26"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ørne- og ungdomstandplejen </w:t>
      </w:r>
      <w:r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er tilrettelagt med et stort fokus på forebyggelse og sygdomsstandsende aktiviteter, og tilrettelægges efter individuelt behov i henhold til </w:t>
      </w:r>
      <w:r w:rsidR="00195F26" w:rsidRPr="00B4532E">
        <w:rPr>
          <w:rFonts w:cstheme="minorHAnsi"/>
          <w:lang w:val="da-DK"/>
        </w:rPr>
        <w:t>Sundhedsstyrelsen</w:t>
      </w:r>
      <w:r>
        <w:rPr>
          <w:rFonts w:cstheme="minorHAnsi"/>
          <w:lang w:val="da-DK"/>
        </w:rPr>
        <w:t>s kriterier.</w:t>
      </w:r>
      <w:r w:rsidR="003041C9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Det betyder, at </w:t>
      </w:r>
      <w:r>
        <w:rPr>
          <w:rFonts w:cstheme="minorHAnsi"/>
          <w:lang w:val="da-DK"/>
        </w:rPr>
        <w:t>s</w:t>
      </w:r>
      <w:r w:rsidRPr="00B4532E">
        <w:rPr>
          <w:rFonts w:cstheme="minorHAnsi"/>
          <w:lang w:val="da-DK"/>
        </w:rPr>
        <w:t xml:space="preserve">tatusundersøgelser </w:t>
      </w:r>
      <w:r>
        <w:rPr>
          <w:rFonts w:cstheme="minorHAnsi"/>
          <w:lang w:val="da-DK"/>
        </w:rPr>
        <w:t xml:space="preserve">skal tilbydes </w:t>
      </w:r>
      <w:r w:rsidR="00195F26" w:rsidRPr="00B4532E">
        <w:rPr>
          <w:rFonts w:cstheme="minorHAnsi"/>
          <w:lang w:val="da-DK"/>
        </w:rPr>
        <w:t xml:space="preserve">med et interval på 12-24 måneder afhængigt af </w:t>
      </w:r>
      <w:r>
        <w:rPr>
          <w:rFonts w:cstheme="minorHAnsi"/>
          <w:lang w:val="da-DK"/>
        </w:rPr>
        <w:t xml:space="preserve">individuel </w:t>
      </w:r>
      <w:r w:rsidR="00195F26" w:rsidRPr="00B4532E">
        <w:rPr>
          <w:rFonts w:cstheme="minorHAnsi"/>
          <w:lang w:val="da-DK"/>
        </w:rPr>
        <w:t>risikovurdering.</w:t>
      </w:r>
      <w:r w:rsidR="00195F26"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195F26" w:rsidRPr="00B4532E">
        <w:rPr>
          <w:rFonts w:cstheme="minorHAnsi"/>
          <w:lang w:val="da-DK"/>
        </w:rPr>
        <w:t xml:space="preserve">Hvis Tandplejen konsekvent fastholder lange intervaller på 18-24 måneder, er der risiko for </w:t>
      </w:r>
      <w:r w:rsidR="00582D8B">
        <w:rPr>
          <w:rFonts w:cstheme="minorHAnsi"/>
          <w:lang w:val="da-DK"/>
        </w:rPr>
        <w:t>sen diagnosticering af tandsygdom, hvor tidlig, forebyggende</w:t>
      </w:r>
      <w:r w:rsidR="00817558">
        <w:rPr>
          <w:rFonts w:cstheme="minorHAnsi"/>
          <w:lang w:val="da-DK"/>
        </w:rPr>
        <w:t xml:space="preserve"> og tandbevarende</w:t>
      </w:r>
      <w:r w:rsidR="00582D8B">
        <w:rPr>
          <w:rFonts w:cstheme="minorHAnsi"/>
          <w:lang w:val="da-DK"/>
        </w:rPr>
        <w:t xml:space="preserve"> indsats må afløses af mere</w:t>
      </w:r>
      <w:r w:rsidR="00195F26" w:rsidRPr="00B4532E">
        <w:rPr>
          <w:rFonts w:cstheme="minorHAnsi"/>
          <w:lang w:val="da-DK"/>
        </w:rPr>
        <w:t xml:space="preserve"> </w:t>
      </w:r>
      <w:r w:rsidR="00182DE4">
        <w:rPr>
          <w:rFonts w:cstheme="minorHAnsi"/>
          <w:lang w:val="da-DK"/>
        </w:rPr>
        <w:t>omfattende</w:t>
      </w:r>
      <w:r w:rsidR="00195F26" w:rsidRPr="00B4532E">
        <w:rPr>
          <w:rFonts w:cstheme="minorHAnsi"/>
          <w:lang w:val="da-DK"/>
        </w:rPr>
        <w:t xml:space="preserve"> behandling. </w:t>
      </w:r>
      <w:r w:rsidR="003041C9">
        <w:rPr>
          <w:rFonts w:cstheme="minorHAnsi"/>
          <w:lang w:val="da-DK"/>
        </w:rPr>
        <w:t>Tandplejens MED-udvalg er samtidig bekymrede for, at i</w:t>
      </w:r>
      <w:r w:rsidR="00195F26" w:rsidRPr="00B4532E">
        <w:rPr>
          <w:rFonts w:cstheme="minorHAnsi"/>
          <w:lang w:val="da-DK"/>
        </w:rPr>
        <w:t xml:space="preserve">ndsatsen for at begrænse ulighed i sundhed vil blive udfordret, da huller i tænderne er en sygdom med social slagside, hvor tid er en vigtig faktor. </w:t>
      </w:r>
    </w:p>
    <w:p w14:paraId="361FFC4C" w14:textId="77777777" w:rsidR="00195F26" w:rsidRPr="00B4532E" w:rsidRDefault="00195F26" w:rsidP="006641CA">
      <w:pPr>
        <w:spacing w:after="0" w:line="276" w:lineRule="auto"/>
        <w:jc w:val="both"/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</w:pPr>
    </w:p>
    <w:p w14:paraId="041EBFB6" w14:textId="2C2ECBB8" w:rsidR="00195F26" w:rsidRPr="00B4532E" w:rsidRDefault="003041C9" w:rsidP="006641CA">
      <w:pPr>
        <w:spacing w:after="0" w:line="276" w:lineRule="auto"/>
        <w:jc w:val="both"/>
        <w:rPr>
          <w:rFonts w:cstheme="minorHAnsi"/>
          <w:lang w:val="da-DK"/>
        </w:rPr>
      </w:pPr>
      <w:r>
        <w:rPr>
          <w:rFonts w:cstheme="minorHAnsi"/>
          <w:lang w:val="da-DK"/>
        </w:rPr>
        <w:t xml:space="preserve">Længere </w:t>
      </w:r>
      <w:r w:rsidR="00EE2F84">
        <w:rPr>
          <w:rFonts w:cstheme="minorHAnsi"/>
          <w:lang w:val="da-DK"/>
        </w:rPr>
        <w:t>indkalde</w:t>
      </w:r>
      <w:r>
        <w:rPr>
          <w:rFonts w:cstheme="minorHAnsi"/>
          <w:lang w:val="da-DK"/>
        </w:rPr>
        <w:t xml:space="preserve">intervaller kan samtidig opfattes som </w:t>
      </w:r>
      <w:r w:rsidR="00195F26" w:rsidRPr="00B4532E">
        <w:rPr>
          <w:rFonts w:cstheme="minorHAnsi"/>
          <w:lang w:val="da-DK"/>
        </w:rPr>
        <w:t xml:space="preserve">en forringelse af det kommunale tilbud, </w:t>
      </w:r>
      <w:r>
        <w:rPr>
          <w:rFonts w:cstheme="minorHAnsi"/>
          <w:lang w:val="da-DK"/>
        </w:rPr>
        <w:t>som</w:t>
      </w:r>
      <w:r w:rsidR="00195F26" w:rsidRPr="00B4532E">
        <w:rPr>
          <w:rFonts w:cstheme="minorHAnsi"/>
          <w:lang w:val="da-DK"/>
        </w:rPr>
        <w:t xml:space="preserve"> kan føre til at flere </w:t>
      </w:r>
      <w:r w:rsidR="00DB1A84">
        <w:rPr>
          <w:rFonts w:cstheme="minorHAnsi"/>
          <w:lang w:val="da-DK"/>
        </w:rPr>
        <w:t>børn og unge</w:t>
      </w:r>
      <w:r w:rsidR="00195F26" w:rsidRPr="00B4532E">
        <w:rPr>
          <w:rFonts w:cstheme="minorHAnsi"/>
          <w:lang w:val="da-DK"/>
        </w:rPr>
        <w:t xml:space="preserve"> vælger at benytte </w:t>
      </w:r>
      <w:r w:rsidR="00582D8B">
        <w:rPr>
          <w:rFonts w:cstheme="minorHAnsi"/>
          <w:lang w:val="da-DK"/>
        </w:rPr>
        <w:t xml:space="preserve">sig af </w:t>
      </w:r>
      <w:r w:rsidR="00195F26" w:rsidRPr="00B4532E">
        <w:rPr>
          <w:rFonts w:cstheme="minorHAnsi"/>
          <w:lang w:val="da-DK"/>
        </w:rPr>
        <w:t>frit</w:t>
      </w:r>
      <w:r w:rsidR="00762EA6">
        <w:rPr>
          <w:rFonts w:cstheme="minorHAnsi"/>
          <w:lang w:val="da-DK"/>
        </w:rPr>
        <w:t xml:space="preserve"> </w:t>
      </w:r>
      <w:r w:rsidR="00195F26" w:rsidRPr="00B4532E">
        <w:rPr>
          <w:rFonts w:cstheme="minorHAnsi"/>
          <w:lang w:val="da-DK"/>
        </w:rPr>
        <w:t>valg</w:t>
      </w:r>
      <w:r w:rsidR="00FE3103">
        <w:rPr>
          <w:rFonts w:cstheme="minorHAnsi"/>
          <w:lang w:val="da-DK"/>
        </w:rPr>
        <w:t xml:space="preserve"> mellem </w:t>
      </w:r>
      <w:r w:rsidR="00D84BEA">
        <w:rPr>
          <w:rFonts w:cstheme="minorHAnsi"/>
          <w:lang w:val="da-DK"/>
        </w:rPr>
        <w:t>kommunal</w:t>
      </w:r>
      <w:r w:rsidR="00FE3103">
        <w:rPr>
          <w:rFonts w:cstheme="minorHAnsi"/>
          <w:lang w:val="da-DK"/>
        </w:rPr>
        <w:t xml:space="preserve"> og privat </w:t>
      </w:r>
      <w:r w:rsidR="00D84BEA">
        <w:rPr>
          <w:rFonts w:cstheme="minorHAnsi"/>
          <w:lang w:val="da-DK"/>
        </w:rPr>
        <w:t>tandp</w:t>
      </w:r>
      <w:r w:rsidR="003621BF">
        <w:rPr>
          <w:rFonts w:cstheme="minorHAnsi"/>
          <w:lang w:val="da-DK"/>
        </w:rPr>
        <w:t>leje</w:t>
      </w:r>
      <w:r w:rsidR="000819E8">
        <w:rPr>
          <w:rFonts w:cstheme="minorHAnsi"/>
          <w:lang w:val="da-DK"/>
        </w:rPr>
        <w:t>. O</w:t>
      </w:r>
      <w:r w:rsidR="00A97FF4">
        <w:rPr>
          <w:rFonts w:cstheme="minorHAnsi"/>
          <w:lang w:val="da-DK"/>
        </w:rPr>
        <w:t xml:space="preserve">mkostningerne </w:t>
      </w:r>
      <w:r w:rsidR="00D84099">
        <w:rPr>
          <w:rFonts w:cstheme="minorHAnsi"/>
          <w:lang w:val="da-DK"/>
        </w:rPr>
        <w:t xml:space="preserve">pr. </w:t>
      </w:r>
      <w:r w:rsidR="000819E8">
        <w:rPr>
          <w:rFonts w:cstheme="minorHAnsi"/>
          <w:lang w:val="da-DK"/>
        </w:rPr>
        <w:t>barn/ung</w:t>
      </w:r>
      <w:r w:rsidR="00685113">
        <w:rPr>
          <w:rFonts w:cstheme="minorHAnsi"/>
          <w:lang w:val="da-DK"/>
        </w:rPr>
        <w:t xml:space="preserve"> i fritvalgsordning</w:t>
      </w:r>
      <w:r w:rsidR="00582D8B">
        <w:rPr>
          <w:rFonts w:cstheme="minorHAnsi"/>
          <w:lang w:val="da-DK"/>
        </w:rPr>
        <w:t xml:space="preserve"> </w:t>
      </w:r>
      <w:r w:rsidR="00460848">
        <w:rPr>
          <w:rFonts w:cstheme="minorHAnsi"/>
          <w:lang w:val="da-DK"/>
        </w:rPr>
        <w:t xml:space="preserve">er </w:t>
      </w:r>
      <w:r w:rsidR="00FA3222">
        <w:rPr>
          <w:rFonts w:cstheme="minorHAnsi"/>
          <w:lang w:val="da-DK"/>
        </w:rPr>
        <w:t>væsentlig højere</w:t>
      </w:r>
      <w:r w:rsidR="0001703A">
        <w:rPr>
          <w:rFonts w:cstheme="minorHAnsi"/>
          <w:lang w:val="da-DK"/>
        </w:rPr>
        <w:t xml:space="preserve"> i privat praksis</w:t>
      </w:r>
      <w:r w:rsidR="007C0F35">
        <w:rPr>
          <w:rFonts w:cstheme="minorHAnsi"/>
          <w:lang w:val="da-DK"/>
        </w:rPr>
        <w:t xml:space="preserve">, uden at det </w:t>
      </w:r>
      <w:r w:rsidR="00756ADE">
        <w:rPr>
          <w:rFonts w:cstheme="minorHAnsi"/>
          <w:lang w:val="da-DK"/>
        </w:rPr>
        <w:t xml:space="preserve">medfører </w:t>
      </w:r>
      <w:r w:rsidR="00B1651E">
        <w:rPr>
          <w:rFonts w:cstheme="minorHAnsi"/>
          <w:lang w:val="da-DK"/>
        </w:rPr>
        <w:t xml:space="preserve">større </w:t>
      </w:r>
      <w:r w:rsidR="00501BDE">
        <w:rPr>
          <w:rFonts w:cstheme="minorHAnsi"/>
          <w:lang w:val="da-DK"/>
        </w:rPr>
        <w:t>tandsundhed</w:t>
      </w:r>
      <w:r w:rsidR="00195F26" w:rsidRPr="00B4532E">
        <w:rPr>
          <w:rFonts w:cstheme="minorHAnsi"/>
          <w:lang w:val="da-DK"/>
        </w:rPr>
        <w:t xml:space="preserve">. </w:t>
      </w:r>
    </w:p>
    <w:p w14:paraId="2AAD6343" w14:textId="77777777" w:rsidR="00195F26" w:rsidRPr="00B4532E" w:rsidRDefault="00195F26" w:rsidP="006641CA">
      <w:pPr>
        <w:spacing w:after="0" w:line="276" w:lineRule="auto"/>
        <w:jc w:val="both"/>
        <w:rPr>
          <w:rFonts w:cstheme="minorHAnsi"/>
          <w:color w:val="FF0000"/>
          <w:lang w:val="da-DK"/>
        </w:rPr>
      </w:pPr>
    </w:p>
    <w:p w14:paraId="58C5D961" w14:textId="44C426CE" w:rsidR="00195F26" w:rsidRPr="00B4532E" w:rsidRDefault="00195F26" w:rsidP="006641CA">
      <w:pPr>
        <w:spacing w:after="0" w:line="276" w:lineRule="auto"/>
        <w:jc w:val="both"/>
        <w:rPr>
          <w:rFonts w:cstheme="minorHAnsi"/>
          <w:u w:val="single"/>
          <w:lang w:val="da-DK"/>
        </w:rPr>
      </w:pPr>
      <w:r w:rsidRPr="00B4532E">
        <w:rPr>
          <w:rFonts w:cstheme="minorHAnsi"/>
          <w:u w:val="single"/>
          <w:lang w:val="da-DK"/>
        </w:rPr>
        <w:t>Forslag 42 om ændring af udskrivningsprocedure</w:t>
      </w:r>
    </w:p>
    <w:p w14:paraId="39FEBAA7" w14:textId="5AB2A4A5" w:rsidR="003F3DCD" w:rsidRDefault="00195F26" w:rsidP="006641CA">
      <w:pPr>
        <w:spacing w:after="0" w:line="276" w:lineRule="auto"/>
        <w:jc w:val="both"/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</w:pPr>
      <w:r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Udvidelsen af Tandplejen </w:t>
      </w:r>
      <w:r w:rsidR="00582D8B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med de 18-21-årige </w:t>
      </w:r>
      <w:r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og </w:t>
      </w:r>
      <w:r w:rsidR="00582D8B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samtidige </w:t>
      </w:r>
      <w:r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rekrutteringsudfordringer gør det nødvendigt at omlægge udskrivningsproceduren for at frigive tandlægeressourcer. Hvis omlægningen i stedet skal realisere generelle kommunale besparelser, </w:t>
      </w:r>
      <w:r w:rsidR="008B350A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er Tandplejens MED-udvalg </w:t>
      </w:r>
      <w:r w:rsidR="00972259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meget </w:t>
      </w:r>
      <w:r w:rsidR="008B350A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>bekymrede for</w:t>
      </w:r>
      <w:r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8B350A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muligheden for at </w:t>
      </w:r>
      <w:r w:rsidRPr="00B4532E"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  <w:t xml:space="preserve">rumme og fastholde den nye målgruppe i det kommunale tilbud.  </w:t>
      </w:r>
    </w:p>
    <w:p w14:paraId="1F1F7E47" w14:textId="163C2A3C" w:rsidR="005804DE" w:rsidRDefault="005804DE" w:rsidP="006641CA">
      <w:pPr>
        <w:spacing w:after="0" w:line="276" w:lineRule="auto"/>
        <w:jc w:val="both"/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</w:pPr>
    </w:p>
    <w:p w14:paraId="1D2CFB5E" w14:textId="61B40822" w:rsidR="005804DE" w:rsidRDefault="005804DE" w:rsidP="006641CA">
      <w:pPr>
        <w:spacing w:after="0" w:line="276" w:lineRule="auto"/>
        <w:jc w:val="both"/>
        <w:rPr>
          <w:rFonts w:cstheme="minorHAnsi"/>
          <w:lang w:val="da-DK"/>
          <w14:textOutline w14:w="9525" w14:cap="flat" w14:cmpd="sng" w14:algn="ctr">
            <w14:noFill/>
            <w14:prstDash w14:val="solid"/>
            <w14:round/>
          </w14:textOutline>
        </w:rPr>
      </w:pPr>
    </w:p>
    <w:sectPr w:rsidR="005804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26"/>
    <w:rsid w:val="000105BA"/>
    <w:rsid w:val="0001703A"/>
    <w:rsid w:val="000437DA"/>
    <w:rsid w:val="00043B16"/>
    <w:rsid w:val="00074310"/>
    <w:rsid w:val="000815F2"/>
    <w:rsid w:val="000819E8"/>
    <w:rsid w:val="000966F2"/>
    <w:rsid w:val="000A4CDB"/>
    <w:rsid w:val="001004B7"/>
    <w:rsid w:val="00124B8B"/>
    <w:rsid w:val="00182DE4"/>
    <w:rsid w:val="00195F26"/>
    <w:rsid w:val="001A7BB4"/>
    <w:rsid w:val="001F71C4"/>
    <w:rsid w:val="002047D3"/>
    <w:rsid w:val="002064C1"/>
    <w:rsid w:val="002372AB"/>
    <w:rsid w:val="00245979"/>
    <w:rsid w:val="00292952"/>
    <w:rsid w:val="00296BE4"/>
    <w:rsid w:val="002D4FDF"/>
    <w:rsid w:val="002E1028"/>
    <w:rsid w:val="002F5439"/>
    <w:rsid w:val="002F6C19"/>
    <w:rsid w:val="00300C78"/>
    <w:rsid w:val="003041C9"/>
    <w:rsid w:val="003563A0"/>
    <w:rsid w:val="0035758C"/>
    <w:rsid w:val="003621BF"/>
    <w:rsid w:val="003726A1"/>
    <w:rsid w:val="00392E8D"/>
    <w:rsid w:val="003F12FE"/>
    <w:rsid w:val="003F3DCD"/>
    <w:rsid w:val="00411739"/>
    <w:rsid w:val="00460848"/>
    <w:rsid w:val="0046359A"/>
    <w:rsid w:val="004A4AA6"/>
    <w:rsid w:val="004B10AD"/>
    <w:rsid w:val="004B423E"/>
    <w:rsid w:val="004D1C1F"/>
    <w:rsid w:val="00501BDE"/>
    <w:rsid w:val="00504EBE"/>
    <w:rsid w:val="0051114B"/>
    <w:rsid w:val="00527F9F"/>
    <w:rsid w:val="005560E8"/>
    <w:rsid w:val="00561B64"/>
    <w:rsid w:val="005804DE"/>
    <w:rsid w:val="00582D8B"/>
    <w:rsid w:val="005C2A3D"/>
    <w:rsid w:val="006156C2"/>
    <w:rsid w:val="00627A54"/>
    <w:rsid w:val="00636AEA"/>
    <w:rsid w:val="006613B7"/>
    <w:rsid w:val="006641CA"/>
    <w:rsid w:val="00666045"/>
    <w:rsid w:val="006732DC"/>
    <w:rsid w:val="00676C01"/>
    <w:rsid w:val="00683B7A"/>
    <w:rsid w:val="00685113"/>
    <w:rsid w:val="006925BD"/>
    <w:rsid w:val="006A34BD"/>
    <w:rsid w:val="006E5307"/>
    <w:rsid w:val="007147A5"/>
    <w:rsid w:val="00734F74"/>
    <w:rsid w:val="0073516F"/>
    <w:rsid w:val="00756ADE"/>
    <w:rsid w:val="00762EA6"/>
    <w:rsid w:val="00777F02"/>
    <w:rsid w:val="007C07AF"/>
    <w:rsid w:val="007C0F35"/>
    <w:rsid w:val="007D5828"/>
    <w:rsid w:val="00817558"/>
    <w:rsid w:val="00874B77"/>
    <w:rsid w:val="00891187"/>
    <w:rsid w:val="008B350A"/>
    <w:rsid w:val="008B5618"/>
    <w:rsid w:val="008F4EDB"/>
    <w:rsid w:val="00905BC2"/>
    <w:rsid w:val="00932DBF"/>
    <w:rsid w:val="0094368E"/>
    <w:rsid w:val="00963594"/>
    <w:rsid w:val="00972259"/>
    <w:rsid w:val="0098116F"/>
    <w:rsid w:val="009B1BB4"/>
    <w:rsid w:val="009F23BE"/>
    <w:rsid w:val="009F3BAF"/>
    <w:rsid w:val="00A13DD6"/>
    <w:rsid w:val="00A21C66"/>
    <w:rsid w:val="00A2575C"/>
    <w:rsid w:val="00A50197"/>
    <w:rsid w:val="00A57833"/>
    <w:rsid w:val="00A60153"/>
    <w:rsid w:val="00A80E05"/>
    <w:rsid w:val="00A83C78"/>
    <w:rsid w:val="00A97FF4"/>
    <w:rsid w:val="00AC4CF5"/>
    <w:rsid w:val="00AC7220"/>
    <w:rsid w:val="00AD2B28"/>
    <w:rsid w:val="00B14D46"/>
    <w:rsid w:val="00B1651E"/>
    <w:rsid w:val="00B4532E"/>
    <w:rsid w:val="00B8592C"/>
    <w:rsid w:val="00B9046A"/>
    <w:rsid w:val="00BA4DDF"/>
    <w:rsid w:val="00BC09A7"/>
    <w:rsid w:val="00BC31B8"/>
    <w:rsid w:val="00BD0301"/>
    <w:rsid w:val="00C048EA"/>
    <w:rsid w:val="00C27E28"/>
    <w:rsid w:val="00C47CA6"/>
    <w:rsid w:val="00C71CBF"/>
    <w:rsid w:val="00CA269A"/>
    <w:rsid w:val="00CB4A12"/>
    <w:rsid w:val="00CB5039"/>
    <w:rsid w:val="00CD07D1"/>
    <w:rsid w:val="00CF5EED"/>
    <w:rsid w:val="00D10FA6"/>
    <w:rsid w:val="00D2040A"/>
    <w:rsid w:val="00D2144B"/>
    <w:rsid w:val="00D3006F"/>
    <w:rsid w:val="00D738D0"/>
    <w:rsid w:val="00D84099"/>
    <w:rsid w:val="00D84BEA"/>
    <w:rsid w:val="00DB1A84"/>
    <w:rsid w:val="00DC4EF5"/>
    <w:rsid w:val="00E240BA"/>
    <w:rsid w:val="00E63B6D"/>
    <w:rsid w:val="00E7527A"/>
    <w:rsid w:val="00E85CE7"/>
    <w:rsid w:val="00EB4214"/>
    <w:rsid w:val="00EE2F84"/>
    <w:rsid w:val="00F03AEA"/>
    <w:rsid w:val="00F17F50"/>
    <w:rsid w:val="00F278D1"/>
    <w:rsid w:val="00F31F0A"/>
    <w:rsid w:val="00F345F8"/>
    <w:rsid w:val="00F36265"/>
    <w:rsid w:val="00F40FFF"/>
    <w:rsid w:val="00F73D64"/>
    <w:rsid w:val="00FA3222"/>
    <w:rsid w:val="00FA5117"/>
    <w:rsid w:val="00FA6893"/>
    <w:rsid w:val="00FE3103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773F"/>
  <w15:chartTrackingRefBased/>
  <w15:docId w15:val="{3084A4EB-4FE2-4E55-A382-EF62EAEF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F26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704</Words>
  <Characters>3995</Characters>
  <Application>Microsoft Office Word</Application>
  <DocSecurity>0</DocSecurity>
  <Lines>105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Halvorsen</dc:creator>
  <cp:keywords/>
  <dc:description/>
  <cp:lastModifiedBy>Mette Borum</cp:lastModifiedBy>
  <cp:revision>98</cp:revision>
  <dcterms:created xsi:type="dcterms:W3CDTF">2022-11-11T08:30:00Z</dcterms:created>
  <dcterms:modified xsi:type="dcterms:W3CDTF">2022-11-11T10:07:00Z</dcterms:modified>
</cp:coreProperties>
</file>